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16D6" w14:textId="2F3775AF" w:rsidR="00E222DA" w:rsidRPr="00E222DA" w:rsidRDefault="00E222DA" w:rsidP="00E222DA">
      <w:r w:rsidRPr="00E222DA">
        <w:tab/>
      </w:r>
      <w:r w:rsidRPr="00E222DA">
        <w:tab/>
      </w:r>
      <w:r w:rsidRPr="00E222DA">
        <w:tab/>
      </w:r>
      <w:r>
        <w:tab/>
      </w:r>
      <w:r>
        <w:tab/>
      </w:r>
      <w:r>
        <w:tab/>
      </w:r>
      <w:r>
        <w:tab/>
      </w:r>
      <w:r w:rsidRPr="00E222DA">
        <w:t xml:space="preserve">Śrem, …….. </w:t>
      </w:r>
      <w:r w:rsidR="00D4689B">
        <w:t>czerwca</w:t>
      </w:r>
      <w:r w:rsidRPr="00E222DA">
        <w:t xml:space="preserve"> 2025 r.</w:t>
      </w:r>
    </w:p>
    <w:p w14:paraId="6AFB0740" w14:textId="27BC9A6F" w:rsidR="00E222DA" w:rsidRPr="00E222DA" w:rsidRDefault="00E222DA" w:rsidP="00E222DA">
      <w:pPr>
        <w:ind w:firstLine="0"/>
      </w:pPr>
      <w:r w:rsidRPr="00E222DA">
        <w:t>PAOOR.0012.7.</w:t>
      </w:r>
      <w:r>
        <w:t>4</w:t>
      </w:r>
      <w:r w:rsidRPr="00E222DA">
        <w:t>.2025.NJO</w:t>
      </w:r>
    </w:p>
    <w:p w14:paraId="3B5217AA" w14:textId="77777777" w:rsidR="00E222DA" w:rsidRDefault="00E222DA" w:rsidP="00E222DA"/>
    <w:p w14:paraId="20506A38" w14:textId="77777777" w:rsidR="00D4689B" w:rsidRPr="00E222DA" w:rsidRDefault="00D4689B" w:rsidP="00E222DA"/>
    <w:p w14:paraId="5762A082" w14:textId="77777777" w:rsidR="00E222DA" w:rsidRPr="00E222DA" w:rsidRDefault="00E222DA" w:rsidP="00E222DA">
      <w:r w:rsidRPr="00E222DA">
        <w:tab/>
      </w:r>
      <w:r w:rsidRPr="00E222DA">
        <w:tab/>
        <w:t>Stanowisko Komisji Skarg, Wniosków i Petycji</w:t>
      </w:r>
    </w:p>
    <w:p w14:paraId="7DB48D90" w14:textId="77777777" w:rsidR="00E222DA" w:rsidRPr="00E222DA" w:rsidRDefault="00E222DA" w:rsidP="00E222DA">
      <w:r w:rsidRPr="00E222DA">
        <w:tab/>
      </w:r>
      <w:r w:rsidRPr="00E222DA">
        <w:tab/>
      </w:r>
      <w:r w:rsidRPr="00E222DA">
        <w:tab/>
        <w:t xml:space="preserve">   Rady Miejskiej w Śremie</w:t>
      </w:r>
    </w:p>
    <w:p w14:paraId="12A7D490" w14:textId="12B1C2DB" w:rsidR="00E222DA" w:rsidRPr="00E222DA" w:rsidRDefault="00E222DA" w:rsidP="00E222DA">
      <w:r w:rsidRPr="00E222DA">
        <w:tab/>
        <w:t xml:space="preserve">         </w:t>
      </w:r>
      <w:r w:rsidR="00D4689B">
        <w:t xml:space="preserve">     </w:t>
      </w:r>
      <w:r w:rsidRPr="00E222DA">
        <w:t xml:space="preserve">w sprawie skargi na </w:t>
      </w:r>
      <w:r>
        <w:t>Burmistrza Śremu</w:t>
      </w:r>
    </w:p>
    <w:p w14:paraId="4B92468B" w14:textId="77777777" w:rsidR="00E222DA" w:rsidRPr="00E222DA" w:rsidRDefault="00E222DA" w:rsidP="00E222DA"/>
    <w:p w14:paraId="4EEC36AA" w14:textId="77777777" w:rsidR="00640C4F" w:rsidRDefault="00E222DA" w:rsidP="00556067">
      <w:pPr>
        <w:jc w:val="left"/>
      </w:pPr>
      <w:r w:rsidRPr="00E222DA">
        <w:t xml:space="preserve">Komisja Skarg, Wniosków i Petycji Rady Miejskiej w Śremie w dniu 2 </w:t>
      </w:r>
      <w:r>
        <w:t>czerwca</w:t>
      </w:r>
      <w:r w:rsidRPr="00E222DA">
        <w:t xml:space="preserve"> 2025 r. przeprowadziła postępowanie wyjaśniające odnośnie skargi , która wpłynęła w dniu </w:t>
      </w:r>
      <w:r>
        <w:t>20</w:t>
      </w:r>
      <w:r w:rsidRPr="00E222DA">
        <w:t xml:space="preserve"> maja 2025 r. do Przewodniczącego Rady Miejskiej w Śremie</w:t>
      </w:r>
      <w:r w:rsidR="00640C4F">
        <w:t xml:space="preserve"> </w:t>
      </w:r>
      <w:r w:rsidR="00640C4F" w:rsidRPr="00640C4F">
        <w:t xml:space="preserve">na działalność Burmistrza Śremu. </w:t>
      </w:r>
    </w:p>
    <w:p w14:paraId="20B901DC" w14:textId="4925EC6F" w:rsidR="00640C4F" w:rsidRPr="00E222DA" w:rsidRDefault="00640C4F" w:rsidP="00556067">
      <w:pPr>
        <w:jc w:val="left"/>
      </w:pPr>
      <w:r w:rsidRPr="00640C4F">
        <w:t>W ramach przyjęć interesantów przez Burmistrza Śremu w dniu 19 maja 2025 r. odbyło się spotkanie Pana Burmistrza ze Skarżącym. Skarżący podniósł w skardze, że jego wniosek o mieszkanie został przez Burmistrza odrzucony oraz, że po 15 latach lokal socjalny mu się nie należy.</w:t>
      </w:r>
    </w:p>
    <w:p w14:paraId="786CCC98" w14:textId="2C97D581" w:rsidR="00D4689B" w:rsidRDefault="001F74FF" w:rsidP="00556067">
      <w:pPr>
        <w:jc w:val="left"/>
        <w:rPr>
          <w:rFonts w:cs="Calibri"/>
        </w:rPr>
      </w:pPr>
      <w:r>
        <w:rPr>
          <w:rFonts w:cs="Calibri"/>
        </w:rPr>
        <w:t>Komisja po zapoznaniu się</w:t>
      </w:r>
      <w:r w:rsidR="00D4689B">
        <w:rPr>
          <w:rFonts w:cs="Calibri"/>
        </w:rPr>
        <w:t xml:space="preserve"> z :</w:t>
      </w:r>
    </w:p>
    <w:p w14:paraId="1F763B9C" w14:textId="201A15AB" w:rsidR="00640C4F" w:rsidRDefault="001F74FF" w:rsidP="00556067">
      <w:pPr>
        <w:pStyle w:val="Akapitzlist"/>
        <w:numPr>
          <w:ilvl w:val="0"/>
          <w:numId w:val="1"/>
        </w:numPr>
        <w:jc w:val="left"/>
        <w:rPr>
          <w:rFonts w:cs="Calibri"/>
        </w:rPr>
      </w:pPr>
      <w:r w:rsidRPr="00D4689B">
        <w:rPr>
          <w:rFonts w:cs="Calibri"/>
        </w:rPr>
        <w:t xml:space="preserve"> wyjaśnieniami Burmistrza</w:t>
      </w:r>
      <w:r w:rsidR="00D4689B" w:rsidRPr="00D4689B">
        <w:rPr>
          <w:rFonts w:cs="Calibri"/>
        </w:rPr>
        <w:t xml:space="preserve"> dotyczącymi spotkania w dniu 19 maja 2025 r</w:t>
      </w:r>
      <w:r w:rsidR="00D4689B">
        <w:rPr>
          <w:rFonts w:cs="Calibri"/>
        </w:rPr>
        <w:t>oku,</w:t>
      </w:r>
    </w:p>
    <w:p w14:paraId="57E2D2C0" w14:textId="4AC26C2F" w:rsidR="00D4689B" w:rsidRPr="00D4689B" w:rsidRDefault="00D4689B" w:rsidP="00556067">
      <w:pPr>
        <w:pStyle w:val="Akapitzlist"/>
        <w:numPr>
          <w:ilvl w:val="0"/>
          <w:numId w:val="1"/>
        </w:numPr>
        <w:jc w:val="left"/>
        <w:rPr>
          <w:rFonts w:cs="Calibri"/>
        </w:rPr>
      </w:pPr>
      <w:r>
        <w:rPr>
          <w:rFonts w:cs="Calibri"/>
        </w:rPr>
        <w:t>i</w:t>
      </w:r>
      <w:r w:rsidRPr="00D4689B">
        <w:rPr>
          <w:rFonts w:cs="Calibri"/>
        </w:rPr>
        <w:t>nformacją nt. przebiegu historii mieszkaniowej Skarżącego,</w:t>
      </w:r>
    </w:p>
    <w:p w14:paraId="14D463A8" w14:textId="38C95E78" w:rsidR="00D4689B" w:rsidRDefault="00D4689B" w:rsidP="00556067">
      <w:pPr>
        <w:pStyle w:val="Akapitzlist"/>
        <w:numPr>
          <w:ilvl w:val="0"/>
          <w:numId w:val="1"/>
        </w:numPr>
        <w:jc w:val="left"/>
        <w:rPr>
          <w:rFonts w:cs="Calibri"/>
        </w:rPr>
      </w:pPr>
      <w:r>
        <w:rPr>
          <w:rFonts w:cs="Calibri"/>
        </w:rPr>
        <w:t>regulacjami prawnymi dotyczącymi trybu rozpatrywania wniosków o lokale,</w:t>
      </w:r>
    </w:p>
    <w:p w14:paraId="6ABD3A58" w14:textId="6AEB68F1" w:rsidR="00D4689B" w:rsidRPr="00D4689B" w:rsidRDefault="00D4689B" w:rsidP="00556067">
      <w:pPr>
        <w:pStyle w:val="Akapitzlist"/>
        <w:numPr>
          <w:ilvl w:val="0"/>
          <w:numId w:val="1"/>
        </w:numPr>
        <w:jc w:val="left"/>
        <w:rPr>
          <w:rFonts w:cs="Calibri"/>
        </w:rPr>
      </w:pPr>
      <w:r>
        <w:rPr>
          <w:rFonts w:cs="Calibri"/>
        </w:rPr>
        <w:t>przebiegu postępowania w sprawie wniosku o lokal złożony przez Skarżącego,</w:t>
      </w:r>
    </w:p>
    <w:p w14:paraId="3B5C5B43" w14:textId="6425E30E" w:rsidR="001F74FF" w:rsidRDefault="001F74FF" w:rsidP="00556067">
      <w:pPr>
        <w:ind w:firstLine="0"/>
        <w:jc w:val="left"/>
        <w:rPr>
          <w:rFonts w:cs="Calibri"/>
        </w:rPr>
      </w:pPr>
      <w:r>
        <w:rPr>
          <w:rFonts w:cs="Calibri"/>
        </w:rPr>
        <w:t>uznała, że Burmistrz działał prawidłowo zgodnie z obowiązującymi przepisami prawa.</w:t>
      </w:r>
    </w:p>
    <w:p w14:paraId="64ABC6A6" w14:textId="3654A7C7" w:rsidR="001F74FF" w:rsidRDefault="001F74FF" w:rsidP="00556067">
      <w:pPr>
        <w:jc w:val="left"/>
      </w:pPr>
      <w:r>
        <w:t>Postępowanie wyjaśniające wykazało, że Burmistrz nie dopuścił się naruszenia zasady praworządności, tym samym przedstawione w skardze zarzuty nie znalazły potwierdzenia. Komisja Skarg, Wniosków i Petycji nie dopatrzyła się zaniedbania lub nienależytego wykonywania zadań, naruszenia praworządności lub interesu Skarżącego, w związku z czym Komisja uznała skargę za bezzasadną</w:t>
      </w:r>
      <w:r w:rsidR="009524D2">
        <w:t>.</w:t>
      </w:r>
    </w:p>
    <w:p w14:paraId="2CF0AC57" w14:textId="77777777" w:rsidR="001F74FF" w:rsidRDefault="001F74FF" w:rsidP="001F74FF">
      <w:pPr>
        <w:ind w:firstLine="0"/>
        <w:jc w:val="left"/>
      </w:pPr>
    </w:p>
    <w:p w14:paraId="28105DDF" w14:textId="77777777" w:rsidR="001F74FF" w:rsidRDefault="001F74FF" w:rsidP="001F74FF">
      <w:pPr>
        <w:ind w:firstLine="0"/>
        <w:jc w:val="left"/>
      </w:pPr>
    </w:p>
    <w:p w14:paraId="281FB92B" w14:textId="77777777" w:rsidR="001F74FF" w:rsidRDefault="001F74FF" w:rsidP="00E222DA"/>
    <w:sectPr w:rsidR="001F74FF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B22A8"/>
    <w:multiLevelType w:val="hybridMultilevel"/>
    <w:tmpl w:val="8174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28"/>
    <w:rsid w:val="0010059F"/>
    <w:rsid w:val="001B027F"/>
    <w:rsid w:val="001F74FF"/>
    <w:rsid w:val="005518C8"/>
    <w:rsid w:val="00556067"/>
    <w:rsid w:val="00640C4F"/>
    <w:rsid w:val="00756161"/>
    <w:rsid w:val="00876BC1"/>
    <w:rsid w:val="008802E9"/>
    <w:rsid w:val="00931E2E"/>
    <w:rsid w:val="009524D2"/>
    <w:rsid w:val="00984A28"/>
    <w:rsid w:val="00CE1C80"/>
    <w:rsid w:val="00D4689B"/>
    <w:rsid w:val="00E222DA"/>
    <w:rsid w:val="00E619DE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FF8B"/>
  <w15:chartTrackingRefBased/>
  <w15:docId w15:val="{9D06EC0E-8193-4528-9056-0209FFB1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A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A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A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A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A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A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A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A2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A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A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A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A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A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A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A2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A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A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A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A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A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A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11</cp:revision>
  <dcterms:created xsi:type="dcterms:W3CDTF">2025-05-22T12:19:00Z</dcterms:created>
  <dcterms:modified xsi:type="dcterms:W3CDTF">2025-06-02T06:14:00Z</dcterms:modified>
</cp:coreProperties>
</file>