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AFA5" w14:textId="2E159377" w:rsidR="003124F6" w:rsidRDefault="003124F6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>
        <w:rPr>
          <w:rFonts w:ascii="Calibri" w:eastAsia="Times New Roman" w:hAnsi="Calibri" w:cs="Calibri"/>
          <w:b/>
          <w:szCs w:val="28"/>
          <w:lang w:eastAsia="pl-PL"/>
        </w:rPr>
        <w:t>-Projekt-</w:t>
      </w:r>
    </w:p>
    <w:p w14:paraId="7FE4636E" w14:textId="73CA4908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Sprawozdanie z działalności Komisji </w:t>
      </w:r>
      <w:r w:rsidR="003B2A5E" w:rsidRPr="003124F6">
        <w:rPr>
          <w:rFonts w:ascii="Calibri" w:eastAsia="Times New Roman" w:hAnsi="Calibri" w:cs="Calibri"/>
          <w:b/>
          <w:szCs w:val="28"/>
          <w:lang w:eastAsia="pl-PL"/>
        </w:rPr>
        <w:t>Wsi i Samorządu</w:t>
      </w: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 </w:t>
      </w:r>
    </w:p>
    <w:p w14:paraId="77C76765" w14:textId="77777777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 xml:space="preserve">Rady Miejskiej w Śremie </w:t>
      </w:r>
    </w:p>
    <w:p w14:paraId="37D69862" w14:textId="1DB9A590" w:rsidR="007A5E4F" w:rsidRPr="003124F6" w:rsidRDefault="007A5E4F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  <w:r w:rsidRPr="003124F6">
        <w:rPr>
          <w:rFonts w:ascii="Calibri" w:eastAsia="Times New Roman" w:hAnsi="Calibri" w:cs="Calibri"/>
          <w:b/>
          <w:szCs w:val="28"/>
          <w:lang w:eastAsia="pl-PL"/>
        </w:rPr>
        <w:t>za okres od stycznia do kwietnia 2025 r.</w:t>
      </w:r>
    </w:p>
    <w:p w14:paraId="7F8CC30E" w14:textId="77777777" w:rsidR="00831BD2" w:rsidRPr="003124F6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5BBF3BE" w14:textId="77777777" w:rsidR="00831BD2" w:rsidRPr="003124F6" w:rsidRDefault="00831BD2" w:rsidP="00831BD2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47DC0BCE" w14:textId="77777777" w:rsidR="009C4BBE" w:rsidRPr="003124F6" w:rsidRDefault="009C4BBE" w:rsidP="009C4BBE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5FBDCB9B" w14:textId="530309D8" w:rsidR="009C4BBE" w:rsidRPr="003124F6" w:rsidRDefault="009C4BBE" w:rsidP="009C4BBE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>W okresie  sprawozdawczym  odbył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>y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się 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4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posiedze</w:t>
      </w:r>
      <w:r w:rsidR="00A021F7" w:rsidRPr="003124F6">
        <w:rPr>
          <w:rFonts w:ascii="Calibri" w:eastAsia="Times New Roman" w:hAnsi="Calibri" w:cs="Calibri"/>
          <w:bCs/>
          <w:szCs w:val="28"/>
          <w:lang w:eastAsia="pl-PL"/>
        </w:rPr>
        <w:t>nia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,  na  których rozpatrzono  następujące zagadnienia:</w:t>
      </w:r>
    </w:p>
    <w:p w14:paraId="06828BA1" w14:textId="41F3FA74" w:rsidR="00831BD2" w:rsidRPr="003124F6" w:rsidRDefault="00831BD2" w:rsidP="00831BD2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3F6F020F" w14:textId="369D8B18" w:rsidR="003B2A5E" w:rsidRPr="003124F6" w:rsidRDefault="00831BD2" w:rsidP="00A021F7">
      <w:pPr>
        <w:jc w:val="both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>STYCZEŃ:</w:t>
      </w:r>
    </w:p>
    <w:p w14:paraId="20AEDDEE" w14:textId="77777777" w:rsidR="003B2A5E" w:rsidRPr="003124F6" w:rsidRDefault="003B2A5E" w:rsidP="003B2A5E">
      <w:pPr>
        <w:pStyle w:val="Akapitzlist"/>
        <w:numPr>
          <w:ilvl w:val="0"/>
          <w:numId w:val="7"/>
        </w:numPr>
        <w:jc w:val="left"/>
        <w:rPr>
          <w:rFonts w:cs="Calibri"/>
          <w:szCs w:val="28"/>
        </w:rPr>
      </w:pPr>
      <w:r w:rsidRPr="003124F6">
        <w:rPr>
          <w:rFonts w:cs="Calibri"/>
          <w:szCs w:val="28"/>
        </w:rPr>
        <w:t>Sprawozdanie z działalności Komisji za 2024 rok.</w:t>
      </w:r>
    </w:p>
    <w:p w14:paraId="525AD073" w14:textId="77777777" w:rsidR="003B2A5E" w:rsidRPr="003124F6" w:rsidRDefault="003B2A5E" w:rsidP="003B2A5E">
      <w:pPr>
        <w:rPr>
          <w:rFonts w:ascii="Calibri" w:hAnsi="Calibri" w:cs="Calibri"/>
          <w:b/>
          <w:szCs w:val="28"/>
        </w:rPr>
      </w:pPr>
    </w:p>
    <w:p w14:paraId="00FBA8EB" w14:textId="1DFC6470" w:rsidR="003B2A5E" w:rsidRPr="003124F6" w:rsidRDefault="003B2A5E" w:rsidP="003B2A5E">
      <w:pPr>
        <w:rPr>
          <w:rFonts w:ascii="Calibri" w:hAnsi="Calibri" w:cs="Calibri"/>
          <w:szCs w:val="28"/>
        </w:rPr>
      </w:pPr>
      <w:r w:rsidRPr="003124F6">
        <w:rPr>
          <w:rFonts w:ascii="Calibri" w:hAnsi="Calibri" w:cs="Calibri"/>
          <w:bCs/>
          <w:szCs w:val="28"/>
        </w:rPr>
        <w:t>LUTY:</w:t>
      </w:r>
      <w:r w:rsidRPr="003124F6">
        <w:rPr>
          <w:rFonts w:ascii="Calibri" w:hAnsi="Calibri" w:cs="Calibri"/>
          <w:b/>
          <w:szCs w:val="28"/>
        </w:rPr>
        <w:t xml:space="preserve"> </w:t>
      </w:r>
      <w:r w:rsidRPr="003124F6">
        <w:rPr>
          <w:rFonts w:ascii="Calibri" w:hAnsi="Calibri" w:cs="Calibri"/>
          <w:szCs w:val="28"/>
        </w:rPr>
        <w:t xml:space="preserve"> </w:t>
      </w:r>
    </w:p>
    <w:p w14:paraId="518BEA61" w14:textId="77777777" w:rsidR="003B2A5E" w:rsidRPr="003124F6" w:rsidRDefault="003B2A5E" w:rsidP="003B2A5E">
      <w:pPr>
        <w:pStyle w:val="Akapitzlist"/>
        <w:numPr>
          <w:ilvl w:val="0"/>
          <w:numId w:val="8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Sprawozdanie rzeczowo - finansowe z wykonania zadań w ramach funduszu sołeckiego w 2024 roku.</w:t>
      </w:r>
    </w:p>
    <w:p w14:paraId="7FAB6F1E" w14:textId="7E06B6F8" w:rsidR="003B2A5E" w:rsidRPr="003124F6" w:rsidRDefault="00874508" w:rsidP="003B2A5E">
      <w:pPr>
        <w:pStyle w:val="Akapitzlist"/>
        <w:numPr>
          <w:ilvl w:val="0"/>
          <w:numId w:val="8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Zaopiniowanie następujących projektów uchwał Rady:</w:t>
      </w:r>
    </w:p>
    <w:p w14:paraId="204A5333" w14:textId="6118750F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zmieniającego uchwałę w sprawie nadania nazw nowym ulicom w gminie Śrem;</w:t>
      </w:r>
    </w:p>
    <w:p w14:paraId="07DAB61C" w14:textId="0ACC0803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ustalenia diet dla sołtysów gminy Śrem;</w:t>
      </w:r>
    </w:p>
    <w:p w14:paraId="74CA77D0" w14:textId="486D8649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wysokości diet radnych Rady Miejskiej w Śremie;</w:t>
      </w:r>
    </w:p>
    <w:p w14:paraId="30817DC2" w14:textId="099038E0" w:rsidR="00874508" w:rsidRPr="003124F6" w:rsidRDefault="00874508" w:rsidP="00874508">
      <w:pPr>
        <w:pStyle w:val="Akapitzlist"/>
        <w:numPr>
          <w:ilvl w:val="0"/>
          <w:numId w:val="11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zasad zwrotu kosztów podróży służbowych przysługujących radnym oraz ustalenia wysokości stawek za jeden kilometr przebiegu za przejazd pojazdem niebędącym własnością gminy.</w:t>
      </w:r>
    </w:p>
    <w:p w14:paraId="6ED2BC12" w14:textId="77777777" w:rsidR="003B2A5E" w:rsidRPr="003124F6" w:rsidRDefault="003B2A5E" w:rsidP="003B2A5E">
      <w:pPr>
        <w:pStyle w:val="Akapitzlist"/>
        <w:rPr>
          <w:rFonts w:cs="Calibri"/>
          <w:b/>
          <w:szCs w:val="28"/>
        </w:rPr>
      </w:pPr>
    </w:p>
    <w:p w14:paraId="2585E737" w14:textId="732368F6" w:rsidR="003B2A5E" w:rsidRPr="003124F6" w:rsidRDefault="003B2A5E" w:rsidP="003B2A5E">
      <w:pPr>
        <w:rPr>
          <w:rFonts w:ascii="Calibri" w:hAnsi="Calibri" w:cs="Calibri"/>
          <w:bCs/>
          <w:szCs w:val="28"/>
        </w:rPr>
      </w:pPr>
      <w:r w:rsidRPr="003124F6">
        <w:rPr>
          <w:rFonts w:ascii="Calibri" w:hAnsi="Calibri" w:cs="Calibri"/>
          <w:bCs/>
          <w:szCs w:val="28"/>
        </w:rPr>
        <w:t>MARZEC:</w:t>
      </w:r>
    </w:p>
    <w:p w14:paraId="1D03F962" w14:textId="77777777" w:rsidR="003B2A5E" w:rsidRPr="003124F6" w:rsidRDefault="003B2A5E" w:rsidP="003B2A5E">
      <w:pPr>
        <w:pStyle w:val="Akapitzlist"/>
        <w:numPr>
          <w:ilvl w:val="0"/>
          <w:numId w:val="9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 xml:space="preserve">Informacja dot. kosztów utrzymania zieleni na terenach wiejskich. </w:t>
      </w:r>
    </w:p>
    <w:p w14:paraId="55506BA2" w14:textId="4F6C3230" w:rsidR="004210CB" w:rsidRPr="003124F6" w:rsidRDefault="004210CB" w:rsidP="009E2DA8">
      <w:pPr>
        <w:pStyle w:val="Akapitzlist"/>
        <w:numPr>
          <w:ilvl w:val="0"/>
          <w:numId w:val="9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Zao</w:t>
      </w:r>
      <w:r w:rsidR="003B2A5E" w:rsidRPr="003124F6">
        <w:rPr>
          <w:rFonts w:cs="Calibri"/>
          <w:szCs w:val="28"/>
        </w:rPr>
        <w:t xml:space="preserve">piniowanie </w:t>
      </w:r>
      <w:r w:rsidRPr="003124F6">
        <w:rPr>
          <w:rFonts w:cs="Calibri"/>
          <w:szCs w:val="28"/>
        </w:rPr>
        <w:t>następujących</w:t>
      </w:r>
      <w:r w:rsidR="003B2A5E" w:rsidRPr="003124F6">
        <w:rPr>
          <w:rFonts w:cs="Calibri"/>
          <w:szCs w:val="28"/>
        </w:rPr>
        <w:t xml:space="preserve"> projektów uchwał</w:t>
      </w:r>
      <w:r w:rsidRPr="003124F6">
        <w:rPr>
          <w:rFonts w:cs="Calibri"/>
          <w:szCs w:val="28"/>
        </w:rPr>
        <w:t xml:space="preserve"> Rady:</w:t>
      </w:r>
    </w:p>
    <w:p w14:paraId="2A30BEDB" w14:textId="2B873F9B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Statutu gminy Śrem;</w:t>
      </w:r>
    </w:p>
    <w:p w14:paraId="5985E23A" w14:textId="0A04890D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miejscowego planu zagospodarowania przestrzennego terenu górniczego w Lucinach – złoża kruszywa naturalnego „Luciny VII”;</w:t>
      </w:r>
    </w:p>
    <w:p w14:paraId="05765E5B" w14:textId="77777777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zmiany miejscowego planu zagospodarowania przestrzennego dla terenu położonego we wsi Zbrudzewo;</w:t>
      </w:r>
    </w:p>
    <w:p w14:paraId="1C171BFA" w14:textId="06E8D0A6" w:rsidR="004210CB" w:rsidRPr="003124F6" w:rsidRDefault="004210CB" w:rsidP="004210CB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miejscowego planu zagospodarowania przestrzennego terenu działalności gospodarczej w Nochowie.</w:t>
      </w:r>
    </w:p>
    <w:p w14:paraId="37970842" w14:textId="77777777" w:rsidR="00DC7FC8" w:rsidRDefault="00DC7FC8" w:rsidP="009E2DA8">
      <w:pPr>
        <w:rPr>
          <w:rFonts w:ascii="Calibri" w:hAnsi="Calibri" w:cs="Calibri"/>
          <w:szCs w:val="28"/>
        </w:rPr>
      </w:pPr>
    </w:p>
    <w:p w14:paraId="114AB495" w14:textId="7C99E945" w:rsidR="009E2DA8" w:rsidRPr="003124F6" w:rsidRDefault="004210CB" w:rsidP="009E2DA8">
      <w:pPr>
        <w:rPr>
          <w:rFonts w:ascii="Calibri" w:hAnsi="Calibri" w:cs="Calibri"/>
          <w:szCs w:val="28"/>
        </w:rPr>
      </w:pPr>
      <w:r w:rsidRPr="003124F6">
        <w:rPr>
          <w:rFonts w:ascii="Calibri" w:hAnsi="Calibri" w:cs="Calibri"/>
          <w:szCs w:val="28"/>
        </w:rPr>
        <w:lastRenderedPageBreak/>
        <w:t>KWIECIEŃ:</w:t>
      </w:r>
    </w:p>
    <w:p w14:paraId="7D92875F" w14:textId="77777777" w:rsidR="00DC7FC8" w:rsidRDefault="009E2DA8" w:rsidP="00DC7FC8">
      <w:pPr>
        <w:pStyle w:val="Akapitzlist"/>
        <w:numPr>
          <w:ilvl w:val="0"/>
          <w:numId w:val="16"/>
        </w:numPr>
        <w:tabs>
          <w:tab w:val="left" w:pos="284"/>
        </w:tabs>
        <w:rPr>
          <w:rFonts w:cs="Calibri"/>
          <w:szCs w:val="28"/>
        </w:rPr>
      </w:pPr>
      <w:r w:rsidRPr="00DC7FC8">
        <w:rPr>
          <w:rFonts w:cs="Calibri"/>
          <w:szCs w:val="28"/>
        </w:rPr>
        <w:t xml:space="preserve">Sprawozdanie z przebiegu prac melioracyjnych i planowane prace w 2025 roku Spółek Wodnych w Śremie. </w:t>
      </w:r>
    </w:p>
    <w:p w14:paraId="6720F835" w14:textId="5C5D2CF5" w:rsidR="009E2DA8" w:rsidRPr="00DC7FC8" w:rsidRDefault="009E2DA8" w:rsidP="00DC7FC8">
      <w:pPr>
        <w:pStyle w:val="Akapitzlist"/>
        <w:numPr>
          <w:ilvl w:val="0"/>
          <w:numId w:val="16"/>
        </w:numPr>
        <w:tabs>
          <w:tab w:val="left" w:pos="284"/>
        </w:tabs>
        <w:rPr>
          <w:rFonts w:cs="Calibri"/>
          <w:szCs w:val="28"/>
        </w:rPr>
      </w:pPr>
      <w:r w:rsidRPr="00DC7FC8">
        <w:rPr>
          <w:rFonts w:cs="Calibri"/>
          <w:szCs w:val="28"/>
        </w:rPr>
        <w:t xml:space="preserve"> Zaopiniowanie następujących projektów uchwał Rady:</w:t>
      </w:r>
    </w:p>
    <w:p w14:paraId="78F47A48" w14:textId="77777777" w:rsidR="003124F6" w:rsidRPr="003124F6" w:rsidRDefault="005B3CE1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zmieniającego uchwałę w sprawie przeprowadzenia konsultacji dotyczących budżetu obywatelskiego;</w:t>
      </w:r>
    </w:p>
    <w:p w14:paraId="471211A3" w14:textId="77777777" w:rsidR="003124F6" w:rsidRPr="003124F6" w:rsidRDefault="009E2DA8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przystąpienia do sporządzenia zmiany miejscowego planu zagospodarowania przestrzennego dla wschodniej części obrębu Binkowo;</w:t>
      </w:r>
    </w:p>
    <w:p w14:paraId="5A93D11E" w14:textId="77777777" w:rsidR="003124F6" w:rsidRPr="003124F6" w:rsidRDefault="00725C7E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nadania nazwy ulicy</w:t>
      </w:r>
      <w:r w:rsidR="005B3CE1" w:rsidRPr="003124F6">
        <w:rPr>
          <w:rFonts w:cs="Calibri"/>
          <w:szCs w:val="28"/>
        </w:rPr>
        <w:t xml:space="preserve"> w miejscowości </w:t>
      </w:r>
      <w:proofErr w:type="spellStart"/>
      <w:r w:rsidR="005B3CE1" w:rsidRPr="003124F6">
        <w:rPr>
          <w:rFonts w:cs="Calibri"/>
          <w:szCs w:val="28"/>
        </w:rPr>
        <w:t>Błociszewo</w:t>
      </w:r>
      <w:r w:rsidR="003124F6" w:rsidRPr="003124F6">
        <w:rPr>
          <w:rFonts w:cs="Calibri"/>
          <w:szCs w:val="28"/>
        </w:rPr>
        <w:t>;</w:t>
      </w:r>
      <w:proofErr w:type="spellEnd"/>
    </w:p>
    <w:p w14:paraId="2DF00994" w14:textId="1894B247" w:rsidR="003124F6" w:rsidRPr="003124F6" w:rsidRDefault="003124F6" w:rsidP="003124F6">
      <w:pPr>
        <w:pStyle w:val="Akapitzlist"/>
        <w:numPr>
          <w:ilvl w:val="0"/>
          <w:numId w:val="15"/>
        </w:numPr>
        <w:tabs>
          <w:tab w:val="left" w:pos="284"/>
        </w:tabs>
        <w:rPr>
          <w:rFonts w:cs="Calibri"/>
          <w:szCs w:val="28"/>
        </w:rPr>
      </w:pPr>
      <w:r w:rsidRPr="003124F6">
        <w:rPr>
          <w:rFonts w:cs="Calibri"/>
          <w:szCs w:val="28"/>
        </w:rPr>
        <w:t>w sprawie podziału sołectwa Zbrudzewo</w:t>
      </w:r>
      <w:r w:rsidR="00DC7FC8">
        <w:rPr>
          <w:rFonts w:cs="Calibri"/>
          <w:szCs w:val="28"/>
        </w:rPr>
        <w:t xml:space="preserve">. </w:t>
      </w:r>
    </w:p>
    <w:p w14:paraId="2FB92317" w14:textId="77777777" w:rsidR="003124F6" w:rsidRPr="003124F6" w:rsidRDefault="003124F6" w:rsidP="00725C7E">
      <w:pPr>
        <w:tabs>
          <w:tab w:val="left" w:pos="284"/>
        </w:tabs>
        <w:ind w:left="709" w:hanging="425"/>
        <w:rPr>
          <w:rFonts w:ascii="Calibri" w:hAnsi="Calibri" w:cs="Calibri"/>
          <w:szCs w:val="28"/>
        </w:rPr>
      </w:pPr>
    </w:p>
    <w:p w14:paraId="01D7D398" w14:textId="77777777" w:rsidR="003B2A5E" w:rsidRPr="003124F6" w:rsidRDefault="003B2A5E" w:rsidP="003B2A5E">
      <w:pPr>
        <w:jc w:val="both"/>
        <w:rPr>
          <w:rFonts w:ascii="Calibri" w:hAnsi="Calibri" w:cs="Calibri"/>
          <w:b/>
          <w:szCs w:val="28"/>
        </w:rPr>
      </w:pPr>
    </w:p>
    <w:p w14:paraId="548E992E" w14:textId="1C6F4873" w:rsidR="003B2A5E" w:rsidRPr="003124F6" w:rsidRDefault="003B2A5E" w:rsidP="00831BD2">
      <w:pPr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3C3D873B" w14:textId="77777777" w:rsidR="003B2A5E" w:rsidRPr="003124F6" w:rsidRDefault="003B2A5E" w:rsidP="00FE604D">
      <w:pPr>
        <w:rPr>
          <w:rFonts w:ascii="Calibri" w:eastAsia="Times New Roman" w:hAnsi="Calibri" w:cs="Calibri"/>
          <w:bCs/>
          <w:szCs w:val="28"/>
          <w:lang w:eastAsia="pl-PL"/>
        </w:rPr>
      </w:pPr>
    </w:p>
    <w:p w14:paraId="5B8FECF3" w14:textId="4C6D285B" w:rsidR="00FE604D" w:rsidRPr="003124F6" w:rsidRDefault="00FE604D" w:rsidP="00FE604D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                                                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>PRZEWODNICZĄCA</w:t>
      </w:r>
    </w:p>
    <w:p w14:paraId="677B639B" w14:textId="645FC89D" w:rsidR="00FE604D" w:rsidRPr="003124F6" w:rsidRDefault="00FE604D" w:rsidP="003B2A5E">
      <w:pPr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ab/>
        <w:t xml:space="preserve">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</w:t>
      </w:r>
      <w:r w:rsidR="001C0B15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</w:t>
      </w: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KOMISJI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>WSI I SAMORZĄDU</w:t>
      </w:r>
    </w:p>
    <w:p w14:paraId="2B5CF351" w14:textId="5A8386A5" w:rsidR="00FE604D" w:rsidRPr="003124F6" w:rsidRDefault="00FE604D" w:rsidP="00FE604D">
      <w:pPr>
        <w:ind w:left="2832" w:firstLine="708"/>
        <w:rPr>
          <w:rFonts w:ascii="Calibri" w:eastAsia="Times New Roman" w:hAnsi="Calibri" w:cs="Calibri"/>
          <w:bCs/>
          <w:szCs w:val="28"/>
          <w:lang w:eastAsia="pl-PL"/>
        </w:rPr>
      </w:pPr>
      <w:r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                  </w:t>
      </w:r>
      <w:r w:rsidR="003B2A5E" w:rsidRPr="003124F6">
        <w:rPr>
          <w:rFonts w:ascii="Calibri" w:eastAsia="Times New Roman" w:hAnsi="Calibri" w:cs="Calibri"/>
          <w:bCs/>
          <w:szCs w:val="28"/>
          <w:lang w:eastAsia="pl-PL"/>
        </w:rPr>
        <w:t xml:space="preserve">        Nina Stępa</w:t>
      </w:r>
    </w:p>
    <w:p w14:paraId="3BB1F976" w14:textId="77777777" w:rsidR="00831BD2" w:rsidRPr="003124F6" w:rsidRDefault="00831BD2" w:rsidP="007A5E4F">
      <w:pPr>
        <w:jc w:val="center"/>
        <w:rPr>
          <w:rFonts w:ascii="Calibri" w:eastAsia="Times New Roman" w:hAnsi="Calibri" w:cs="Calibri"/>
          <w:b/>
          <w:szCs w:val="28"/>
          <w:lang w:eastAsia="pl-PL"/>
        </w:rPr>
      </w:pPr>
    </w:p>
    <w:p w14:paraId="32C9B9A9" w14:textId="77777777" w:rsidR="007A5E4F" w:rsidRPr="003124F6" w:rsidRDefault="007A5E4F">
      <w:pPr>
        <w:rPr>
          <w:rFonts w:ascii="Calibri" w:hAnsi="Calibri" w:cs="Calibri"/>
          <w:szCs w:val="28"/>
        </w:rPr>
      </w:pPr>
    </w:p>
    <w:sectPr w:rsidR="007A5E4F" w:rsidRPr="003124F6" w:rsidSect="00ED461A">
      <w:footerReference w:type="default" r:id="rId7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4944" w14:textId="77777777" w:rsidR="000F4E99" w:rsidRDefault="000F4E99" w:rsidP="00FE604D">
      <w:r>
        <w:separator/>
      </w:r>
    </w:p>
  </w:endnote>
  <w:endnote w:type="continuationSeparator" w:id="0">
    <w:p w14:paraId="55DC14B3" w14:textId="77777777" w:rsidR="000F4E99" w:rsidRDefault="000F4E99" w:rsidP="00FE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349292"/>
      <w:docPartObj>
        <w:docPartGallery w:val="Page Numbers (Bottom of Page)"/>
        <w:docPartUnique/>
      </w:docPartObj>
    </w:sdtPr>
    <w:sdtContent>
      <w:p w14:paraId="746C9F8B" w14:textId="37003633" w:rsidR="00FE604D" w:rsidRDefault="00FE6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167CC" w14:textId="77777777" w:rsidR="00FE604D" w:rsidRDefault="00FE60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5619" w14:textId="77777777" w:rsidR="000F4E99" w:rsidRDefault="000F4E99" w:rsidP="00FE604D">
      <w:r>
        <w:separator/>
      </w:r>
    </w:p>
  </w:footnote>
  <w:footnote w:type="continuationSeparator" w:id="0">
    <w:p w14:paraId="7EC2423E" w14:textId="77777777" w:rsidR="000F4E99" w:rsidRDefault="000F4E99" w:rsidP="00FE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CA3"/>
    <w:multiLevelType w:val="hybridMultilevel"/>
    <w:tmpl w:val="B1AA58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B815AF"/>
    <w:multiLevelType w:val="hybridMultilevel"/>
    <w:tmpl w:val="315E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92F"/>
    <w:multiLevelType w:val="hybridMultilevel"/>
    <w:tmpl w:val="62E8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7025"/>
    <w:multiLevelType w:val="hybridMultilevel"/>
    <w:tmpl w:val="EE4A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70C"/>
    <w:multiLevelType w:val="hybridMultilevel"/>
    <w:tmpl w:val="05FCD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042E"/>
    <w:multiLevelType w:val="hybridMultilevel"/>
    <w:tmpl w:val="F5789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44969"/>
    <w:multiLevelType w:val="hybridMultilevel"/>
    <w:tmpl w:val="02028600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03F41B9"/>
    <w:multiLevelType w:val="hybridMultilevel"/>
    <w:tmpl w:val="00309E42"/>
    <w:lvl w:ilvl="0" w:tplc="DA5A5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051EE7"/>
    <w:multiLevelType w:val="hybridMultilevel"/>
    <w:tmpl w:val="57A24398"/>
    <w:lvl w:ilvl="0" w:tplc="19F07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997BD0"/>
    <w:multiLevelType w:val="hybridMultilevel"/>
    <w:tmpl w:val="02EC5B9A"/>
    <w:lvl w:ilvl="0" w:tplc="CD3AE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8558F"/>
    <w:multiLevelType w:val="hybridMultilevel"/>
    <w:tmpl w:val="FABA3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07793"/>
    <w:multiLevelType w:val="hybridMultilevel"/>
    <w:tmpl w:val="F760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351F1"/>
    <w:multiLevelType w:val="hybridMultilevel"/>
    <w:tmpl w:val="B7FE1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83145"/>
    <w:multiLevelType w:val="hybridMultilevel"/>
    <w:tmpl w:val="8B3AA292"/>
    <w:lvl w:ilvl="0" w:tplc="12EE8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4009135">
    <w:abstractNumId w:val="3"/>
  </w:num>
  <w:num w:numId="2" w16cid:durableId="1355577495">
    <w:abstractNumId w:val="14"/>
  </w:num>
  <w:num w:numId="3" w16cid:durableId="1089889045">
    <w:abstractNumId w:val="13"/>
  </w:num>
  <w:num w:numId="4" w16cid:durableId="1764646491">
    <w:abstractNumId w:val="9"/>
  </w:num>
  <w:num w:numId="5" w16cid:durableId="104884450">
    <w:abstractNumId w:val="4"/>
  </w:num>
  <w:num w:numId="6" w16cid:durableId="1377117375">
    <w:abstractNumId w:val="12"/>
  </w:num>
  <w:num w:numId="7" w16cid:durableId="21859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291627">
    <w:abstractNumId w:val="2"/>
  </w:num>
  <w:num w:numId="9" w16cid:durableId="398788708">
    <w:abstractNumId w:val="5"/>
  </w:num>
  <w:num w:numId="10" w16cid:durableId="1552644212">
    <w:abstractNumId w:val="6"/>
  </w:num>
  <w:num w:numId="11" w16cid:durableId="1280137551">
    <w:abstractNumId w:val="10"/>
  </w:num>
  <w:num w:numId="12" w16cid:durableId="1335261354">
    <w:abstractNumId w:val="8"/>
  </w:num>
  <w:num w:numId="13" w16cid:durableId="15554350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1444301">
    <w:abstractNumId w:val="0"/>
  </w:num>
  <w:num w:numId="15" w16cid:durableId="652030086">
    <w:abstractNumId w:val="7"/>
  </w:num>
  <w:num w:numId="16" w16cid:durableId="184963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F2596"/>
    <w:rsid w:val="000F4E99"/>
    <w:rsid w:val="001C0B15"/>
    <w:rsid w:val="002D3F7F"/>
    <w:rsid w:val="003124F6"/>
    <w:rsid w:val="003B2A5E"/>
    <w:rsid w:val="004210CB"/>
    <w:rsid w:val="00473C6B"/>
    <w:rsid w:val="004D2373"/>
    <w:rsid w:val="005108F0"/>
    <w:rsid w:val="005B08A7"/>
    <w:rsid w:val="005B3CE1"/>
    <w:rsid w:val="005E7D1F"/>
    <w:rsid w:val="006310B1"/>
    <w:rsid w:val="006F378A"/>
    <w:rsid w:val="00725C7E"/>
    <w:rsid w:val="007531E4"/>
    <w:rsid w:val="00754512"/>
    <w:rsid w:val="00756161"/>
    <w:rsid w:val="007A5E4F"/>
    <w:rsid w:val="007F33EA"/>
    <w:rsid w:val="00831BD2"/>
    <w:rsid w:val="00874508"/>
    <w:rsid w:val="008A3D15"/>
    <w:rsid w:val="008C6828"/>
    <w:rsid w:val="00986B63"/>
    <w:rsid w:val="009C4BBE"/>
    <w:rsid w:val="009E2DA8"/>
    <w:rsid w:val="00A021F7"/>
    <w:rsid w:val="00AB27EE"/>
    <w:rsid w:val="00B25054"/>
    <w:rsid w:val="00C702AB"/>
    <w:rsid w:val="00D45F3A"/>
    <w:rsid w:val="00DC648E"/>
    <w:rsid w:val="00DC7FC8"/>
    <w:rsid w:val="00E619DE"/>
    <w:rsid w:val="00E62FAA"/>
    <w:rsid w:val="00EB387A"/>
    <w:rsid w:val="00EB525B"/>
    <w:rsid w:val="00ED461A"/>
    <w:rsid w:val="00F10295"/>
    <w:rsid w:val="00F14641"/>
    <w:rsid w:val="00F8703A"/>
    <w:rsid w:val="00FD2C5F"/>
    <w:rsid w:val="00FE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04D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E6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04D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20</cp:revision>
  <dcterms:created xsi:type="dcterms:W3CDTF">2025-03-24T08:29:00Z</dcterms:created>
  <dcterms:modified xsi:type="dcterms:W3CDTF">2025-04-14T11:44:00Z</dcterms:modified>
</cp:coreProperties>
</file>