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A15ED" w14:textId="77777777" w:rsidR="00B42F98" w:rsidRDefault="00EE719C" w:rsidP="00B42F98">
      <w:pPr>
        <w:jc w:val="center"/>
        <w:rPr>
          <w:rFonts w:asciiTheme="minorHAnsi" w:hAnsiTheme="minorHAnsi" w:cstheme="minorHAnsi"/>
          <w:b/>
          <w:bCs/>
        </w:rPr>
      </w:pPr>
      <w:r w:rsidRPr="00A37C83">
        <w:rPr>
          <w:rFonts w:asciiTheme="minorHAnsi" w:hAnsiTheme="minorHAnsi" w:cstheme="minorHAnsi"/>
          <w:b/>
          <w:bCs/>
        </w:rPr>
        <w:t>POSTANOWIENIE PROCEDURALNE</w:t>
      </w:r>
    </w:p>
    <w:p w14:paraId="19E8B4A3" w14:textId="29D445E9" w:rsidR="00EE719C" w:rsidRPr="00A37C83" w:rsidRDefault="00EE719C" w:rsidP="00B42F98">
      <w:pPr>
        <w:jc w:val="center"/>
        <w:rPr>
          <w:rFonts w:asciiTheme="minorHAnsi" w:hAnsiTheme="minorHAnsi" w:cstheme="minorHAnsi"/>
          <w:b/>
          <w:bCs/>
        </w:rPr>
      </w:pPr>
      <w:r w:rsidRPr="00A37C83">
        <w:rPr>
          <w:rFonts w:asciiTheme="minorHAnsi" w:hAnsiTheme="minorHAnsi" w:cstheme="minorHAnsi"/>
          <w:b/>
          <w:bCs/>
        </w:rPr>
        <w:t xml:space="preserve"> </w:t>
      </w:r>
      <w:r w:rsidR="00B42F98" w:rsidRPr="00A37C83">
        <w:rPr>
          <w:rFonts w:asciiTheme="minorHAnsi" w:hAnsiTheme="minorHAnsi" w:cstheme="minorHAnsi"/>
          <w:b/>
          <w:bCs/>
        </w:rPr>
        <w:t>(WICEPRZEWODNICZĄCY</w:t>
      </w:r>
      <w:r w:rsidR="00C573B7" w:rsidRPr="00A37C83">
        <w:rPr>
          <w:rFonts w:asciiTheme="minorHAnsi" w:hAnsiTheme="minorHAnsi" w:cstheme="minorHAnsi"/>
          <w:b/>
          <w:bCs/>
        </w:rPr>
        <w:t>)</w:t>
      </w:r>
    </w:p>
    <w:p w14:paraId="0F669999" w14:textId="77777777" w:rsidR="00EE719C" w:rsidRPr="00A37C83" w:rsidRDefault="00EE719C" w:rsidP="00EE719C">
      <w:pPr>
        <w:pStyle w:val="Tekstpodstawowywcity"/>
        <w:rPr>
          <w:rFonts w:asciiTheme="minorHAnsi" w:hAnsiTheme="minorHAnsi" w:cstheme="minorHAnsi"/>
        </w:rPr>
      </w:pPr>
    </w:p>
    <w:p w14:paraId="6E1F47E3" w14:textId="5761462D" w:rsidR="00EE719C" w:rsidRPr="00A37C83" w:rsidRDefault="00EE719C" w:rsidP="00EE719C">
      <w:pPr>
        <w:pStyle w:val="Tekstpodstawowywcity"/>
        <w:rPr>
          <w:rFonts w:asciiTheme="minorHAnsi" w:hAnsiTheme="minorHAnsi" w:cstheme="minorHAnsi"/>
          <w:szCs w:val="28"/>
        </w:rPr>
      </w:pPr>
      <w:r w:rsidRPr="00A37C83">
        <w:rPr>
          <w:rFonts w:asciiTheme="minorHAnsi" w:hAnsiTheme="minorHAnsi" w:cstheme="minorHAnsi"/>
        </w:rPr>
        <w:t xml:space="preserve">    Na podstawie § 61 ust.1 Statutu Gminy Śrem Rada Miejska w Śremie ustala sposób głosowania w postanowieniu proceduralnym</w:t>
      </w:r>
      <w:r w:rsidR="00B36856" w:rsidRPr="00A37C83">
        <w:rPr>
          <w:rFonts w:asciiTheme="minorHAnsi" w:hAnsiTheme="minorHAnsi" w:cstheme="minorHAnsi"/>
        </w:rPr>
        <w:t>.</w:t>
      </w:r>
      <w:r w:rsidRPr="00A37C83">
        <w:rPr>
          <w:rFonts w:asciiTheme="minorHAnsi" w:hAnsiTheme="minorHAnsi" w:cstheme="minorHAnsi"/>
        </w:rPr>
        <w:t xml:space="preserve"> </w:t>
      </w:r>
      <w:r w:rsidR="00B36856" w:rsidRPr="00A37C83">
        <w:rPr>
          <w:rFonts w:asciiTheme="minorHAnsi" w:hAnsiTheme="minorHAnsi" w:cstheme="minorHAnsi"/>
        </w:rPr>
        <w:t>Z</w:t>
      </w:r>
      <w:r w:rsidRPr="00A37C83">
        <w:rPr>
          <w:rFonts w:asciiTheme="minorHAnsi" w:hAnsiTheme="minorHAnsi" w:cstheme="minorHAnsi"/>
        </w:rPr>
        <w:t xml:space="preserve">godnie z art.19 ust. 1 ustawy z dnia 8 marca 1990 r. o samorządzie </w:t>
      </w:r>
      <w:r w:rsidRPr="009A30C5">
        <w:rPr>
          <w:rFonts w:asciiTheme="minorHAnsi" w:hAnsiTheme="minorHAnsi" w:cstheme="minorHAnsi"/>
        </w:rPr>
        <w:t xml:space="preserve">gminnym </w:t>
      </w:r>
      <w:r w:rsidR="009A30C5" w:rsidRPr="009A30C5">
        <w:rPr>
          <w:rFonts w:asciiTheme="minorHAnsi" w:hAnsiTheme="minorHAnsi" w:cstheme="minorHAnsi"/>
          <w:szCs w:val="28"/>
        </w:rPr>
        <w:t>(</w:t>
      </w:r>
      <w:r w:rsidR="009A30C5" w:rsidRPr="009A30C5">
        <w:rPr>
          <w:rFonts w:asciiTheme="minorHAnsi" w:hAnsiTheme="minorHAnsi" w:cstheme="minorHAnsi"/>
          <w:color w:val="333333"/>
          <w:szCs w:val="28"/>
          <w:shd w:val="clear" w:color="auto" w:fill="FFFFFF"/>
        </w:rPr>
        <w:t>Dz. U. z 2024 r. poz. 609</w:t>
      </w:r>
      <w:r w:rsidRPr="009A30C5">
        <w:rPr>
          <w:rFonts w:asciiTheme="minorHAnsi" w:hAnsiTheme="minorHAnsi" w:cstheme="minorHAnsi"/>
          <w:szCs w:val="28"/>
        </w:rPr>
        <w:t>)</w:t>
      </w:r>
      <w:r w:rsidR="00B36856" w:rsidRPr="009A30C5">
        <w:rPr>
          <w:rFonts w:asciiTheme="minorHAnsi" w:hAnsiTheme="minorHAnsi" w:cstheme="minorHAnsi"/>
          <w:szCs w:val="28"/>
        </w:rPr>
        <w:t>.</w:t>
      </w:r>
      <w:r w:rsidRPr="00A37C83">
        <w:rPr>
          <w:rFonts w:asciiTheme="minorHAnsi" w:hAnsiTheme="minorHAnsi" w:cstheme="minorHAnsi"/>
        </w:rPr>
        <w:t xml:space="preserve"> Rada Miejska wybiera ze swego grona 2 wiceprzewodniczących bezwzględną większością głosów w obecności co najmniej połowy ustawowego składu rady w głosowaniu tajnym.  Wybór </w:t>
      </w:r>
      <w:r w:rsidR="00A37C83" w:rsidRPr="00A37C83">
        <w:rPr>
          <w:rFonts w:asciiTheme="minorHAnsi" w:hAnsiTheme="minorHAnsi" w:cstheme="minorHAnsi"/>
        </w:rPr>
        <w:t>Wiceprzewodniczących Rady</w:t>
      </w:r>
      <w:r w:rsidRPr="00A37C83">
        <w:rPr>
          <w:rFonts w:asciiTheme="minorHAnsi" w:hAnsiTheme="minorHAnsi" w:cstheme="minorHAnsi"/>
        </w:rPr>
        <w:t xml:space="preserve"> przeprowadza się w </w:t>
      </w:r>
      <w:r w:rsidR="009A30C5" w:rsidRPr="00A37C83">
        <w:rPr>
          <w:rFonts w:asciiTheme="minorHAnsi" w:hAnsiTheme="minorHAnsi" w:cstheme="minorHAnsi"/>
        </w:rPr>
        <w:t>dwóch odrębnych</w:t>
      </w:r>
      <w:r w:rsidRPr="00A37C83">
        <w:rPr>
          <w:rFonts w:asciiTheme="minorHAnsi" w:hAnsiTheme="minorHAnsi" w:cstheme="minorHAnsi"/>
        </w:rPr>
        <w:t xml:space="preserve"> </w:t>
      </w:r>
      <w:r w:rsidR="00B42F98" w:rsidRPr="00A37C83">
        <w:rPr>
          <w:rFonts w:asciiTheme="minorHAnsi" w:hAnsiTheme="minorHAnsi" w:cstheme="minorHAnsi"/>
        </w:rPr>
        <w:t>głosowaniach: wybierając</w:t>
      </w:r>
      <w:r w:rsidRPr="00A37C83">
        <w:rPr>
          <w:rFonts w:asciiTheme="minorHAnsi" w:hAnsiTheme="minorHAnsi" w:cstheme="minorHAnsi"/>
        </w:rPr>
        <w:t xml:space="preserve"> najpierw jednego a następnie drugiego Wiceprzewodniczącego Rady.</w:t>
      </w:r>
    </w:p>
    <w:p w14:paraId="4115D057" w14:textId="77777777" w:rsidR="00EE719C" w:rsidRPr="00A37C83" w:rsidRDefault="00EE719C" w:rsidP="00EE719C">
      <w:pPr>
        <w:rPr>
          <w:rFonts w:asciiTheme="minorHAnsi" w:hAnsiTheme="minorHAnsi" w:cstheme="minorHAnsi"/>
          <w:b/>
          <w:szCs w:val="20"/>
        </w:rPr>
      </w:pPr>
    </w:p>
    <w:p w14:paraId="7CE683A0" w14:textId="77777777" w:rsidR="00EE719C" w:rsidRPr="00A37C83" w:rsidRDefault="00EE719C" w:rsidP="00EE719C">
      <w:pPr>
        <w:jc w:val="both"/>
        <w:rPr>
          <w:rFonts w:asciiTheme="minorHAnsi" w:hAnsiTheme="minorHAnsi" w:cstheme="minorHAnsi"/>
          <w:szCs w:val="28"/>
        </w:rPr>
      </w:pPr>
      <w:r w:rsidRPr="00A37C83">
        <w:rPr>
          <w:rFonts w:asciiTheme="minorHAnsi" w:hAnsiTheme="minorHAnsi" w:cstheme="minorHAnsi"/>
          <w:b/>
        </w:rPr>
        <w:t xml:space="preserve">        </w:t>
      </w:r>
      <w:r w:rsidRPr="00A37C83">
        <w:rPr>
          <w:rFonts w:asciiTheme="minorHAnsi" w:hAnsiTheme="minorHAnsi" w:cstheme="minorHAnsi"/>
        </w:rPr>
        <w:t xml:space="preserve">Głosowanie w wyborze </w:t>
      </w:r>
      <w:r w:rsidRPr="00A37C83">
        <w:rPr>
          <w:rFonts w:asciiTheme="minorHAnsi" w:hAnsiTheme="minorHAnsi" w:cstheme="minorHAnsi"/>
          <w:szCs w:val="20"/>
        </w:rPr>
        <w:t>Wiceprzewodniczącego</w:t>
      </w:r>
      <w:r w:rsidRPr="00A37C83">
        <w:rPr>
          <w:rFonts w:asciiTheme="minorHAnsi" w:hAnsiTheme="minorHAnsi" w:cstheme="minorHAnsi"/>
        </w:rPr>
        <w:t xml:space="preserve"> Rady Miejskiej w Śremie będzie odbywać się za pomocą kart ostemplowanych pieczęcią Rady Miejskiej w Śremie</w:t>
      </w:r>
      <w:r w:rsidRPr="00A37C83">
        <w:rPr>
          <w:rFonts w:asciiTheme="minorHAnsi" w:hAnsiTheme="minorHAnsi" w:cstheme="minorHAnsi"/>
          <w:szCs w:val="28"/>
        </w:rPr>
        <w:t>, wrzucanych do urny w sali obrad, w następujący sposób:</w:t>
      </w:r>
    </w:p>
    <w:p w14:paraId="32549227" w14:textId="77777777" w:rsidR="00EE719C" w:rsidRPr="00A37C83" w:rsidRDefault="00EE719C" w:rsidP="00EE719C">
      <w:pPr>
        <w:rPr>
          <w:rFonts w:asciiTheme="minorHAnsi" w:hAnsiTheme="minorHAnsi" w:cstheme="minorHAnsi"/>
          <w:bCs/>
          <w:strike/>
          <w:szCs w:val="28"/>
        </w:rPr>
      </w:pPr>
    </w:p>
    <w:p w14:paraId="7177B3E9" w14:textId="77777777" w:rsidR="00EE719C" w:rsidRPr="00A37C83" w:rsidRDefault="00EE719C" w:rsidP="00EE719C">
      <w:pPr>
        <w:ind w:firstLine="708"/>
        <w:jc w:val="both"/>
        <w:rPr>
          <w:rFonts w:asciiTheme="minorHAnsi" w:hAnsiTheme="minorHAnsi" w:cstheme="minorHAnsi"/>
        </w:rPr>
      </w:pPr>
      <w:r w:rsidRPr="00A37C83">
        <w:rPr>
          <w:rFonts w:asciiTheme="minorHAnsi" w:hAnsiTheme="minorHAnsi" w:cstheme="minorHAnsi"/>
          <w:szCs w:val="28"/>
        </w:rPr>
        <w:t>1. poprzez postawienie znaku „X” w kratce obok nazwiska tylko jednego kandydata</w:t>
      </w:r>
      <w:r w:rsidRPr="00A37C83">
        <w:rPr>
          <w:rFonts w:asciiTheme="minorHAnsi" w:hAnsiTheme="minorHAnsi" w:cstheme="minorHAnsi"/>
        </w:rPr>
        <w:t>, na którego radny głosuje „za”.</w:t>
      </w:r>
    </w:p>
    <w:p w14:paraId="183DF85E" w14:textId="77777777" w:rsidR="00EE719C" w:rsidRPr="00A37C83" w:rsidRDefault="00EE719C" w:rsidP="00EE719C">
      <w:pPr>
        <w:ind w:firstLine="708"/>
        <w:jc w:val="both"/>
        <w:rPr>
          <w:rFonts w:asciiTheme="minorHAnsi" w:hAnsiTheme="minorHAnsi" w:cstheme="minorHAnsi"/>
          <w:strike/>
        </w:rPr>
      </w:pPr>
      <w:r w:rsidRPr="00A37C83">
        <w:rPr>
          <w:rFonts w:asciiTheme="minorHAnsi" w:hAnsiTheme="minorHAnsi" w:cstheme="minorHAnsi"/>
        </w:rPr>
        <w:t>2. Oddanie głosu „za” na jednego z kandydatów oznacza głosowanie „przeciw” na pozostałych kandydatów.</w:t>
      </w:r>
    </w:p>
    <w:p w14:paraId="1C6DF868" w14:textId="77777777" w:rsidR="00EE719C" w:rsidRPr="00A37C83" w:rsidRDefault="00EE719C" w:rsidP="00EE719C">
      <w:pPr>
        <w:jc w:val="both"/>
        <w:rPr>
          <w:rFonts w:asciiTheme="minorHAnsi" w:hAnsiTheme="minorHAnsi" w:cstheme="minorHAnsi"/>
        </w:rPr>
      </w:pPr>
      <w:r w:rsidRPr="00A37C83">
        <w:rPr>
          <w:rFonts w:asciiTheme="minorHAnsi" w:hAnsiTheme="minorHAnsi" w:cstheme="minorHAnsi"/>
        </w:rPr>
        <w:tab/>
        <w:t>3. Nieoddanie głosu na żadnego z kandydatów oznacza, iż radny wstrzymał się od głosu.</w:t>
      </w:r>
    </w:p>
    <w:p w14:paraId="41DF617B" w14:textId="77777777" w:rsidR="00EE719C" w:rsidRPr="00A37C83" w:rsidRDefault="00EE719C" w:rsidP="00EE719C">
      <w:pPr>
        <w:ind w:firstLine="708"/>
        <w:jc w:val="both"/>
        <w:rPr>
          <w:rFonts w:asciiTheme="minorHAnsi" w:hAnsiTheme="minorHAnsi" w:cstheme="minorHAnsi"/>
        </w:rPr>
      </w:pPr>
      <w:r w:rsidRPr="00A37C83">
        <w:rPr>
          <w:rFonts w:asciiTheme="minorHAnsi" w:hAnsiTheme="minorHAnsi" w:cstheme="minorHAnsi"/>
        </w:rPr>
        <w:t>4. Oddanie głosów „za” więcej niż na jednego kandydata powoduje nieważność głosu.</w:t>
      </w:r>
    </w:p>
    <w:p w14:paraId="31AB9243" w14:textId="77777777" w:rsidR="00EE719C" w:rsidRPr="00A37C83" w:rsidRDefault="00EE719C" w:rsidP="00EE719C">
      <w:pPr>
        <w:jc w:val="both"/>
        <w:rPr>
          <w:rFonts w:asciiTheme="minorHAnsi" w:hAnsiTheme="minorHAnsi" w:cstheme="minorHAnsi"/>
        </w:rPr>
      </w:pPr>
      <w:r w:rsidRPr="00A37C83">
        <w:rPr>
          <w:rFonts w:asciiTheme="minorHAnsi" w:hAnsiTheme="minorHAnsi" w:cstheme="minorHAnsi"/>
        </w:rPr>
        <w:tab/>
        <w:t>5.  W przypadku jednego kandydata głosowanie o</w:t>
      </w:r>
      <w:r w:rsidR="00D611F3" w:rsidRPr="00A37C83">
        <w:rPr>
          <w:rFonts w:asciiTheme="minorHAnsi" w:hAnsiTheme="minorHAnsi" w:cstheme="minorHAnsi"/>
        </w:rPr>
        <w:t>d</w:t>
      </w:r>
      <w:r w:rsidRPr="00A37C83">
        <w:rPr>
          <w:rFonts w:asciiTheme="minorHAnsi" w:hAnsiTheme="minorHAnsi" w:cstheme="minorHAnsi"/>
        </w:rPr>
        <w:t>bywa się poprzez wybór „za” albo „przeciw”, niepostawienie żadnego znaku oznacza głos wstrzymujący.</w:t>
      </w:r>
    </w:p>
    <w:p w14:paraId="1E16E15E" w14:textId="77777777" w:rsidR="00EE719C" w:rsidRPr="00A37C83" w:rsidRDefault="00EE719C" w:rsidP="00EE719C">
      <w:pPr>
        <w:ind w:firstLine="708"/>
        <w:jc w:val="both"/>
        <w:rPr>
          <w:rFonts w:asciiTheme="minorHAnsi" w:hAnsiTheme="minorHAnsi" w:cstheme="minorHAnsi"/>
          <w:szCs w:val="28"/>
        </w:rPr>
      </w:pPr>
      <w:r w:rsidRPr="00A37C83">
        <w:rPr>
          <w:rFonts w:asciiTheme="minorHAnsi" w:hAnsiTheme="minorHAnsi" w:cstheme="minorHAnsi"/>
          <w:szCs w:val="28"/>
        </w:rPr>
        <w:t>6. Oddanie głosu na karcie innej niż ww. określona, powoduje uznanie głosu za nieważny.</w:t>
      </w:r>
    </w:p>
    <w:p w14:paraId="6ED0A27F" w14:textId="77777777" w:rsidR="00EE719C" w:rsidRPr="00A37C83" w:rsidRDefault="00EE719C" w:rsidP="00EE719C">
      <w:pPr>
        <w:jc w:val="both"/>
        <w:rPr>
          <w:rFonts w:asciiTheme="minorHAnsi" w:hAnsiTheme="minorHAnsi" w:cstheme="minorHAnsi"/>
          <w:szCs w:val="28"/>
        </w:rPr>
      </w:pPr>
      <w:r w:rsidRPr="00A37C83">
        <w:rPr>
          <w:rFonts w:asciiTheme="minorHAnsi" w:hAnsiTheme="minorHAnsi" w:cstheme="minorHAnsi"/>
          <w:szCs w:val="28"/>
        </w:rPr>
        <w:tab/>
        <w:t>7. W przypadku otrzymania przez kilku kandydatów tej samej największej liczby głosów, głosowanie powtarza się z ograniczeniem do tych kandydatów. Odpowiednio stosuje się ust. 9 i 10.</w:t>
      </w:r>
    </w:p>
    <w:p w14:paraId="54F6C9B0" w14:textId="77777777" w:rsidR="00EE719C" w:rsidRPr="00A37C83" w:rsidRDefault="00EE719C" w:rsidP="00EE719C">
      <w:pPr>
        <w:jc w:val="both"/>
        <w:rPr>
          <w:rFonts w:asciiTheme="minorHAnsi" w:hAnsiTheme="minorHAnsi" w:cstheme="minorHAnsi"/>
          <w:szCs w:val="28"/>
        </w:rPr>
      </w:pPr>
      <w:r w:rsidRPr="00A37C83">
        <w:rPr>
          <w:rFonts w:asciiTheme="minorHAnsi" w:hAnsiTheme="minorHAnsi" w:cstheme="minorHAnsi"/>
          <w:szCs w:val="28"/>
        </w:rPr>
        <w:tab/>
        <w:t>8. W razie nieuzyskania przez żadnego z kandydatów wymaganej większości głosów w pierwszym głosowaniu, głosowanie powtarza się.</w:t>
      </w:r>
    </w:p>
    <w:p w14:paraId="1AA43FFA" w14:textId="77777777" w:rsidR="00EE719C" w:rsidRPr="00A37C83" w:rsidRDefault="00EE719C" w:rsidP="00EE719C">
      <w:pPr>
        <w:ind w:firstLine="708"/>
        <w:jc w:val="both"/>
        <w:rPr>
          <w:rFonts w:asciiTheme="minorHAnsi" w:hAnsiTheme="minorHAnsi" w:cstheme="minorHAnsi"/>
          <w:szCs w:val="28"/>
        </w:rPr>
      </w:pPr>
      <w:r w:rsidRPr="00A37C83">
        <w:rPr>
          <w:rFonts w:asciiTheme="minorHAnsi" w:hAnsiTheme="minorHAnsi" w:cstheme="minorHAnsi"/>
          <w:szCs w:val="28"/>
        </w:rPr>
        <w:t xml:space="preserve">9. Jeżeli drugie głosowanie nie wyłoni </w:t>
      </w:r>
      <w:r w:rsidRPr="00A37C83">
        <w:rPr>
          <w:rFonts w:asciiTheme="minorHAnsi" w:hAnsiTheme="minorHAnsi" w:cstheme="minorHAnsi"/>
          <w:szCs w:val="20"/>
        </w:rPr>
        <w:t>Wiceprzewodniczącego</w:t>
      </w:r>
      <w:r w:rsidRPr="00A37C83">
        <w:rPr>
          <w:rFonts w:asciiTheme="minorHAnsi" w:hAnsiTheme="minorHAnsi" w:cstheme="minorHAnsi"/>
          <w:szCs w:val="28"/>
        </w:rPr>
        <w:t xml:space="preserve"> Rady, do głosowania trzeciego przechodzą dwaj kandydaci, którzy otrzymali największą liczbę głosów w drugim głosowaniu.</w:t>
      </w:r>
    </w:p>
    <w:p w14:paraId="2A3727E6" w14:textId="77777777" w:rsidR="00EE719C" w:rsidRPr="00A37C83" w:rsidRDefault="00EE719C" w:rsidP="00961036">
      <w:pPr>
        <w:ind w:firstLine="708"/>
        <w:jc w:val="both"/>
        <w:rPr>
          <w:rFonts w:asciiTheme="minorHAnsi" w:hAnsiTheme="minorHAnsi" w:cstheme="minorHAnsi"/>
          <w:szCs w:val="28"/>
        </w:rPr>
      </w:pPr>
      <w:r w:rsidRPr="00A37C83">
        <w:rPr>
          <w:rFonts w:asciiTheme="minorHAnsi" w:hAnsiTheme="minorHAnsi" w:cstheme="minorHAnsi"/>
          <w:szCs w:val="28"/>
        </w:rPr>
        <w:t>10. Jeżeli w trzecim głosowaniu</w:t>
      </w:r>
      <w:r w:rsidR="00C573B7" w:rsidRPr="00A37C83">
        <w:rPr>
          <w:rFonts w:asciiTheme="minorHAnsi" w:hAnsiTheme="minorHAnsi" w:cstheme="minorHAnsi"/>
          <w:szCs w:val="28"/>
        </w:rPr>
        <w:t xml:space="preserve"> żaden</w:t>
      </w:r>
      <w:r w:rsidRPr="00A37C83">
        <w:rPr>
          <w:rFonts w:asciiTheme="minorHAnsi" w:hAnsiTheme="minorHAnsi" w:cstheme="minorHAnsi"/>
          <w:szCs w:val="28"/>
        </w:rPr>
        <w:t xml:space="preserve"> kandydat nie otrzyma wymaganej większości głosów, wówczas procedurę wyborczą powtarza się </w:t>
      </w:r>
      <w:r w:rsidRPr="00A37C83">
        <w:rPr>
          <w:rFonts w:asciiTheme="minorHAnsi" w:hAnsiTheme="minorHAnsi" w:cstheme="minorHAnsi"/>
          <w:szCs w:val="28"/>
        </w:rPr>
        <w:lastRenderedPageBreak/>
        <w:t xml:space="preserve">od początku poczynając od zgłoszenia kandydatów aż do wyłonienia </w:t>
      </w:r>
      <w:r w:rsidRPr="00A37C83">
        <w:rPr>
          <w:rFonts w:asciiTheme="minorHAnsi" w:hAnsiTheme="minorHAnsi" w:cstheme="minorHAnsi"/>
          <w:szCs w:val="20"/>
        </w:rPr>
        <w:t>Wiceprzewodnicząc</w:t>
      </w:r>
      <w:r w:rsidR="00961036" w:rsidRPr="00A37C83">
        <w:rPr>
          <w:rFonts w:asciiTheme="minorHAnsi" w:hAnsiTheme="minorHAnsi" w:cstheme="minorHAnsi"/>
          <w:szCs w:val="20"/>
        </w:rPr>
        <w:t>ego</w:t>
      </w:r>
      <w:r w:rsidRPr="00A37C83">
        <w:rPr>
          <w:rFonts w:asciiTheme="minorHAnsi" w:hAnsiTheme="minorHAnsi" w:cstheme="minorHAnsi"/>
          <w:szCs w:val="28"/>
        </w:rPr>
        <w:t xml:space="preserve"> Rady.</w:t>
      </w:r>
    </w:p>
    <w:p w14:paraId="2102605F" w14:textId="77777777" w:rsidR="00961036" w:rsidRPr="00A37C83" w:rsidRDefault="00961036" w:rsidP="00961036">
      <w:pPr>
        <w:ind w:firstLine="708"/>
        <w:jc w:val="both"/>
        <w:rPr>
          <w:rFonts w:asciiTheme="minorHAnsi" w:hAnsiTheme="minorHAnsi" w:cstheme="minorHAnsi"/>
          <w:szCs w:val="28"/>
        </w:rPr>
      </w:pPr>
    </w:p>
    <w:p w14:paraId="7337F0BA" w14:textId="1327B66A" w:rsidR="00EE719C" w:rsidRPr="00A37C83" w:rsidRDefault="00EE719C" w:rsidP="00EE719C">
      <w:pPr>
        <w:ind w:firstLine="708"/>
        <w:jc w:val="both"/>
        <w:rPr>
          <w:rFonts w:asciiTheme="minorHAnsi" w:hAnsiTheme="minorHAnsi" w:cstheme="minorHAnsi"/>
          <w:szCs w:val="28"/>
        </w:rPr>
      </w:pPr>
      <w:r w:rsidRPr="00A37C83">
        <w:rPr>
          <w:rFonts w:asciiTheme="minorHAnsi" w:hAnsiTheme="minorHAnsi" w:cstheme="minorHAnsi"/>
          <w:szCs w:val="28"/>
        </w:rPr>
        <w:t xml:space="preserve">W dalszej części Komisja Skrutacyjna ustali wyniki głosowania i sporządzi protokół dla wyboru </w:t>
      </w:r>
      <w:r w:rsidRPr="00A37C83">
        <w:rPr>
          <w:rFonts w:asciiTheme="minorHAnsi" w:hAnsiTheme="minorHAnsi" w:cstheme="minorHAnsi"/>
          <w:szCs w:val="20"/>
        </w:rPr>
        <w:t>Wiceprzewodniczącego</w:t>
      </w:r>
      <w:r w:rsidRPr="00A37C83">
        <w:rPr>
          <w:rFonts w:asciiTheme="minorHAnsi" w:hAnsiTheme="minorHAnsi" w:cstheme="minorHAnsi"/>
          <w:szCs w:val="28"/>
        </w:rPr>
        <w:t xml:space="preserve"> Rady i przedstawi</w:t>
      </w:r>
      <w:r w:rsidR="00961036" w:rsidRPr="00A37C83">
        <w:rPr>
          <w:rFonts w:asciiTheme="minorHAnsi" w:hAnsiTheme="minorHAnsi" w:cstheme="minorHAnsi"/>
          <w:szCs w:val="28"/>
        </w:rPr>
        <w:t xml:space="preserve"> </w:t>
      </w:r>
      <w:r w:rsidR="00A37C83" w:rsidRPr="00A37C83">
        <w:rPr>
          <w:rFonts w:asciiTheme="minorHAnsi" w:hAnsiTheme="minorHAnsi" w:cstheme="minorHAnsi"/>
          <w:szCs w:val="28"/>
        </w:rPr>
        <w:t xml:space="preserve">Radzie </w:t>
      </w:r>
      <w:r w:rsidR="00B42F98" w:rsidRPr="00A37C83">
        <w:rPr>
          <w:rFonts w:asciiTheme="minorHAnsi" w:hAnsiTheme="minorHAnsi" w:cstheme="minorHAnsi"/>
          <w:szCs w:val="28"/>
        </w:rPr>
        <w:t>wyniki głosowania</w:t>
      </w:r>
      <w:r w:rsidRPr="00A37C83">
        <w:rPr>
          <w:rFonts w:asciiTheme="minorHAnsi" w:hAnsiTheme="minorHAnsi" w:cstheme="minorHAnsi"/>
          <w:szCs w:val="28"/>
        </w:rPr>
        <w:t>.</w:t>
      </w:r>
    </w:p>
    <w:p w14:paraId="441B1611" w14:textId="77777777" w:rsidR="00EE719C" w:rsidRPr="00A37C83" w:rsidRDefault="00EE719C" w:rsidP="00EE719C">
      <w:pPr>
        <w:jc w:val="both"/>
        <w:rPr>
          <w:rFonts w:asciiTheme="minorHAnsi" w:hAnsiTheme="minorHAnsi" w:cstheme="minorHAnsi"/>
          <w:sz w:val="22"/>
        </w:rPr>
      </w:pPr>
    </w:p>
    <w:p w14:paraId="5E2A65D0" w14:textId="77777777" w:rsidR="00EE719C" w:rsidRPr="00A37C83" w:rsidRDefault="00EE719C" w:rsidP="00EE719C">
      <w:pPr>
        <w:rPr>
          <w:rFonts w:asciiTheme="minorHAnsi" w:hAnsiTheme="minorHAnsi" w:cstheme="minorHAnsi"/>
          <w:b/>
          <w:bCs/>
          <w:sz w:val="20"/>
          <w:szCs w:val="16"/>
        </w:rPr>
      </w:pPr>
    </w:p>
    <w:sectPr w:rsidR="00EE719C" w:rsidRPr="00A37C83" w:rsidSect="005751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FFA6D" w14:textId="77777777" w:rsidR="00575192" w:rsidRDefault="00575192" w:rsidP="00B42F98">
      <w:r>
        <w:separator/>
      </w:r>
    </w:p>
  </w:endnote>
  <w:endnote w:type="continuationSeparator" w:id="0">
    <w:p w14:paraId="5BD1CB14" w14:textId="77777777" w:rsidR="00575192" w:rsidRDefault="00575192" w:rsidP="00B4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0ED2C" w14:textId="77777777" w:rsidR="00B42F98" w:rsidRDefault="00B42F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4E630" w14:textId="77777777" w:rsidR="00B42F98" w:rsidRDefault="00B42F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5A0DD" w14:textId="77777777" w:rsidR="00B42F98" w:rsidRDefault="00B42F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71150" w14:textId="77777777" w:rsidR="00575192" w:rsidRDefault="00575192" w:rsidP="00B42F98">
      <w:r>
        <w:separator/>
      </w:r>
    </w:p>
  </w:footnote>
  <w:footnote w:type="continuationSeparator" w:id="0">
    <w:p w14:paraId="78B70D41" w14:textId="77777777" w:rsidR="00575192" w:rsidRDefault="00575192" w:rsidP="00B42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246F8" w14:textId="77777777" w:rsidR="00B42F98" w:rsidRDefault="00B42F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DA44D" w14:textId="7E13B796" w:rsidR="00B42F98" w:rsidRPr="00B42F98" w:rsidRDefault="00B42F98" w:rsidP="00B42F98">
    <w:pPr>
      <w:pStyle w:val="Nagwek"/>
      <w:jc w:val="center"/>
      <w:rPr>
        <w:rFonts w:ascii="Calibri" w:hAnsi="Calibri" w:cs="Calibri"/>
      </w:rPr>
    </w:pPr>
    <w:r w:rsidRPr="00B42F98">
      <w:rPr>
        <w:rFonts w:ascii="Calibri" w:hAnsi="Calibri" w:cs="Calibri"/>
      </w:rPr>
      <w:t>-PROJEKT-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72869" w14:textId="77777777" w:rsidR="00B42F98" w:rsidRDefault="00B42F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269"/>
    <w:rsid w:val="00040269"/>
    <w:rsid w:val="002C080A"/>
    <w:rsid w:val="003C3316"/>
    <w:rsid w:val="00575192"/>
    <w:rsid w:val="006F7A1F"/>
    <w:rsid w:val="00961036"/>
    <w:rsid w:val="009A30C5"/>
    <w:rsid w:val="00A37C83"/>
    <w:rsid w:val="00B36856"/>
    <w:rsid w:val="00B42F98"/>
    <w:rsid w:val="00C573B7"/>
    <w:rsid w:val="00D611F3"/>
    <w:rsid w:val="00DD3B5C"/>
    <w:rsid w:val="00E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D48C"/>
  <w15:docId w15:val="{0E2FDA1F-900D-4F33-977A-58F1124C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19C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EE719C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E719C"/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2F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2F98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2F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2F98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Marta Matuszewska</cp:lastModifiedBy>
  <cp:revision>9</cp:revision>
  <cp:lastPrinted>2018-11-20T08:56:00Z</cp:lastPrinted>
  <dcterms:created xsi:type="dcterms:W3CDTF">2018-11-20T08:44:00Z</dcterms:created>
  <dcterms:modified xsi:type="dcterms:W3CDTF">2024-04-30T05:44:00Z</dcterms:modified>
</cp:coreProperties>
</file>